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B8" w:rsidRPr="00D236B8" w:rsidRDefault="00D236B8" w:rsidP="00D236B8">
      <w:pPr>
        <w:adjustRightInd w:val="0"/>
        <w:snapToGrid w:val="0"/>
        <w:ind w:left="2"/>
        <w:rPr>
          <w:rFonts w:ascii="標楷體" w:eastAsia="標楷體" w:hAnsi="標楷體"/>
          <w:b/>
          <w:bCs/>
          <w:color w:val="000000" w:themeColor="text1"/>
          <w:sz w:val="28"/>
          <w:szCs w:val="36"/>
        </w:rPr>
      </w:pPr>
      <w:bookmarkStart w:id="0" w:name="_GoBack"/>
      <w:r w:rsidRPr="00D236B8">
        <w:rPr>
          <w:rFonts w:ascii="標楷體" w:eastAsia="標楷體" w:hAnsi="標楷體" w:hint="eastAsia"/>
          <w:b/>
          <w:bCs/>
          <w:color w:val="000000" w:themeColor="text1"/>
          <w:sz w:val="28"/>
          <w:szCs w:val="36"/>
        </w:rPr>
        <w:t>附件6、</w:t>
      </w:r>
      <w:bookmarkStart w:id="1" w:name="_Toc507516939"/>
      <w:bookmarkStart w:id="2" w:name="_Toc508703927"/>
      <w:r w:rsidRPr="00D236B8">
        <w:rPr>
          <w:rFonts w:ascii="標楷體" w:eastAsia="標楷體" w:hAnsi="標楷體" w:hint="eastAsia"/>
          <w:b/>
          <w:bCs/>
          <w:color w:val="000000" w:themeColor="text1"/>
          <w:sz w:val="28"/>
          <w:szCs w:val="36"/>
        </w:rPr>
        <w:t>車聯網創新應用開發組資料使用</w:t>
      </w:r>
      <w:r w:rsidRPr="00D236B8">
        <w:rPr>
          <w:rFonts w:ascii="標楷體" w:eastAsia="標楷體" w:hAnsi="標楷體"/>
          <w:b/>
          <w:bCs/>
          <w:color w:val="000000" w:themeColor="text1"/>
          <w:sz w:val="28"/>
          <w:szCs w:val="36"/>
        </w:rPr>
        <w:t>同意書（須</w:t>
      </w:r>
      <w:r w:rsidRPr="00D236B8">
        <w:rPr>
          <w:rFonts w:ascii="標楷體" w:eastAsia="標楷體" w:hAnsi="標楷體" w:hint="eastAsia"/>
          <w:b/>
          <w:bCs/>
          <w:color w:val="000000" w:themeColor="text1"/>
          <w:sz w:val="28"/>
          <w:szCs w:val="36"/>
        </w:rPr>
        <w:t>親簽掃描後回傳</w:t>
      </w:r>
      <w:r w:rsidRPr="00D236B8">
        <w:rPr>
          <w:rFonts w:ascii="標楷體" w:eastAsia="標楷體" w:hAnsi="標楷體"/>
          <w:b/>
          <w:bCs/>
          <w:color w:val="000000" w:themeColor="text1"/>
          <w:sz w:val="28"/>
          <w:szCs w:val="36"/>
        </w:rPr>
        <w:t>）</w:t>
      </w:r>
      <w:bookmarkEnd w:id="1"/>
      <w:bookmarkEnd w:id="2"/>
      <w:bookmarkEnd w:id="0"/>
    </w:p>
    <w:p w:rsidR="00D236B8" w:rsidRPr="00D236B8" w:rsidRDefault="00D236B8" w:rsidP="00D236B8">
      <w:pPr>
        <w:adjustRightInd w:val="0"/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32"/>
        </w:rPr>
        <w:t>2023</w:t>
      </w:r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32"/>
        </w:rPr>
        <w:t>第2</w:t>
      </w:r>
      <w:r w:rsidRPr="00D236B8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32"/>
        </w:rPr>
        <w:t>8</w:t>
      </w:r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32"/>
        </w:rPr>
        <w:t>屆大專校院資訊應用服務創新競賽-</w:t>
      </w:r>
      <w:r w:rsidRPr="00D236B8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32"/>
        </w:rPr>
        <w:br/>
      </w:r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32"/>
        </w:rPr>
        <w:t>車聯網創新應用開發組</w:t>
      </w:r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28"/>
        </w:rPr>
        <w:t>資料使用</w:t>
      </w:r>
      <w:r w:rsidRPr="00D236B8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28"/>
        </w:rPr>
        <w:t>同意書</w:t>
      </w: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ind w:left="1260" w:hangingChars="450" w:hanging="12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專題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名稱：</w:t>
      </w: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ind w:left="1260" w:hangingChars="450" w:hanging="12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D236B8" w:rsidRPr="00D236B8" w:rsidRDefault="00D236B8" w:rsidP="00D236B8">
      <w:pPr>
        <w:adjustRightInd w:val="0"/>
        <w:spacing w:beforeLines="50" w:before="180" w:afterLines="50" w:after="180" w:line="4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參加「</w:t>
      </w:r>
      <w:bookmarkStart w:id="3" w:name="_Hlk73431791"/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202</w:t>
      </w:r>
      <w:r w:rsidRPr="00D236B8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3</w:t>
      </w:r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第2</w:t>
      </w:r>
      <w:r w:rsidRPr="00D236B8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8</w:t>
      </w:r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屆大專校院資訊應用服務創新競賽</w:t>
      </w:r>
      <w:bookmarkEnd w:id="3"/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」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</w:t>
      </w:r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「車聯網創新應用</w:t>
      </w:r>
      <w:r w:rsidRPr="00D236B8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br/>
      </w:r>
      <w:r w:rsidRPr="00D236B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開發組」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，同意並遵守本競賽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辦法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的各項規定：</w:t>
      </w:r>
    </w:p>
    <w:p w:rsidR="00D236B8" w:rsidRPr="00D236B8" w:rsidRDefault="00D236B8" w:rsidP="00D236B8">
      <w:pPr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</w:rPr>
      </w:pPr>
      <w:bookmarkStart w:id="4" w:name="_Toc376953316"/>
      <w:bookmarkStart w:id="5" w:name="_Toc376953555"/>
      <w:bookmarkStart w:id="6" w:name="_Toc376954259"/>
      <w:r w:rsidRPr="00D236B8">
        <w:rPr>
          <w:rFonts w:ascii="標楷體" w:eastAsia="標楷體" w:hAnsi="標楷體"/>
          <w:color w:val="000000" w:themeColor="text1"/>
          <w:sz w:val="28"/>
        </w:rPr>
        <w:t>團隊參與競賽，視同同意競賽</w:t>
      </w:r>
      <w:r w:rsidRPr="00D236B8">
        <w:rPr>
          <w:rFonts w:ascii="標楷體" w:eastAsia="標楷體" w:hAnsi="標楷體" w:hint="eastAsia"/>
          <w:color w:val="000000" w:themeColor="text1"/>
          <w:sz w:val="28"/>
        </w:rPr>
        <w:t>辦法</w:t>
      </w:r>
      <w:r w:rsidRPr="00D236B8">
        <w:rPr>
          <w:rFonts w:ascii="標楷體" w:eastAsia="標楷體" w:hAnsi="標楷體"/>
          <w:color w:val="000000" w:themeColor="text1"/>
          <w:sz w:val="28"/>
        </w:rPr>
        <w:t>及各項規定，</w:t>
      </w:r>
      <w:r w:rsidRPr="00D236B8">
        <w:rPr>
          <w:rFonts w:ascii="標楷體" w:eastAsia="標楷體" w:hAnsi="標楷體" w:hint="eastAsia"/>
          <w:color w:val="000000" w:themeColor="text1"/>
          <w:sz w:val="28"/>
        </w:rPr>
        <w:t>請詳閱競賽辦法，</w:t>
      </w:r>
      <w:r w:rsidRPr="00D236B8">
        <w:rPr>
          <w:rFonts w:ascii="標楷體" w:eastAsia="標楷體" w:hAnsi="標楷體"/>
          <w:color w:val="000000" w:themeColor="text1"/>
          <w:sz w:val="28"/>
        </w:rPr>
        <w:t>活動中若有爭議，主辦單位保有競賽須知最終解釋權</w:t>
      </w:r>
      <w:r w:rsidRPr="00D236B8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D236B8">
        <w:rPr>
          <w:rFonts w:ascii="標楷體" w:eastAsia="標楷體" w:hAnsi="標楷體"/>
          <w:color w:val="000000" w:themeColor="text1"/>
          <w:sz w:val="28"/>
        </w:rPr>
        <w:t>如有未盡事宜，除依法律相關規定外，主辦單位保留修改之權利，主辦單位並得另行補充及隨時公佈於活動網頁。</w:t>
      </w:r>
    </w:p>
    <w:bookmarkEnd w:id="4"/>
    <w:bookmarkEnd w:id="5"/>
    <w:bookmarkEnd w:id="6"/>
    <w:p w:rsidR="00D236B8" w:rsidRPr="00D236B8" w:rsidRDefault="00D236B8" w:rsidP="00D236B8">
      <w:pPr>
        <w:numPr>
          <w:ilvl w:val="0"/>
          <w:numId w:val="1"/>
        </w:numPr>
        <w:snapToGrid w:val="0"/>
        <w:spacing w:beforeLines="50" w:before="180" w:afterLines="50" w:after="180" w:line="400" w:lineRule="exact"/>
        <w:ind w:left="567" w:hanging="567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欲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報名參加「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車聯網創新應用開發組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」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及使用主辦單位提供之資料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者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:rsidR="00D236B8" w:rsidRPr="00D236B8" w:rsidRDefault="00D236B8" w:rsidP="00D236B8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 w:left="1418" w:hanging="85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授權於Google雲端服務平台下載「車聯網創新應用開發組」CCTV影像資料或車用高精地圖或其他資料，惟僅限於本次競賽應用，不得作其他目的使用或交付團隊以外人員。</w:t>
      </w:r>
    </w:p>
    <w:p w:rsidR="00D236B8" w:rsidRPr="00D236B8" w:rsidRDefault="00D236B8" w:rsidP="00D236B8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 w:left="1418" w:hanging="85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本團隊保證因參與「202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第2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屆大專校院資訊應用服務創新競賽」而知悉與使用之所有資訊(含所有文件、圖說、報表、電腦資料、數據、CCTV影像資料等)，於該競賽期間及期滿後，</w:t>
      </w:r>
      <w:proofErr w:type="gramStart"/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均負完全</w:t>
      </w:r>
      <w:proofErr w:type="gramEnd"/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保密之義務與責任，絕不洩漏或交付他人，不得為自己或第三人利益而使用，</w:t>
      </w:r>
      <w:proofErr w:type="gramStart"/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逾越個人資料保護法之規範；如有洩漏、交付他人或違法使用情事，致主辦單位及設組單位(交通部、華電聯網股份有限公司)之權益遭受損害時，願負一切法律及賠償責任(包含所受損失、所失利益及律師費之支出等)。</w:t>
      </w:r>
    </w:p>
    <w:p w:rsidR="00D236B8" w:rsidRPr="00D236B8" w:rsidRDefault="00D236B8" w:rsidP="00D236B8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 w:left="1418" w:hanging="85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本團隊同意對取得之資料保密並採取適當保護措施，並承諾競賽結束（民國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112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11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日）後自行將資料銷毀，並保證不以任何形式保留相關資料。</w:t>
      </w:r>
    </w:p>
    <w:p w:rsidR="00D236B8" w:rsidRPr="00D236B8" w:rsidRDefault="00D236B8" w:rsidP="00D236B8">
      <w:pPr>
        <w:numPr>
          <w:ilvl w:val="0"/>
          <w:numId w:val="1"/>
        </w:numPr>
        <w:snapToGrid w:val="0"/>
        <w:spacing w:beforeLines="50" w:before="180" w:afterLines="50" w:after="180" w:line="400" w:lineRule="exact"/>
        <w:ind w:left="1134" w:hanging="567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bookmarkStart w:id="7" w:name="_Toc376953320"/>
      <w:bookmarkStart w:id="8" w:name="_Toc376953559"/>
      <w:bookmarkStart w:id="9" w:name="_Toc376954263"/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違反本須知之處理：</w:t>
      </w:r>
      <w:bookmarkEnd w:id="7"/>
      <w:bookmarkEnd w:id="8"/>
      <w:bookmarkEnd w:id="9"/>
    </w:p>
    <w:p w:rsidR="00D236B8" w:rsidRPr="00D236B8" w:rsidRDefault="00D236B8" w:rsidP="00D236B8">
      <w:pPr>
        <w:pStyle w:val="1"/>
        <w:numPr>
          <w:ilvl w:val="0"/>
          <w:numId w:val="3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 w:left="1418" w:hanging="85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凡報名參加者，應遵守</w:t>
      </w:r>
      <w:r w:rsidRPr="00D236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競賽辦法</w:t>
      </w: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內各項規定，如有違反者，主辦單位有權利取消參賽資格並追回已得之獎金與獎項，且得公告之。</w:t>
      </w:r>
    </w:p>
    <w:p w:rsidR="00D236B8" w:rsidRPr="00D236B8" w:rsidRDefault="00D236B8" w:rsidP="00D236B8">
      <w:pPr>
        <w:pStyle w:val="1"/>
        <w:numPr>
          <w:ilvl w:val="0"/>
          <w:numId w:val="3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 w:left="1418" w:hanging="85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若有違反本須知之事項，致主辦單位受有損害，得獎隊伍應負損害賠償責任。</w:t>
      </w:r>
    </w:p>
    <w:p w:rsidR="00D236B8" w:rsidRPr="00D236B8" w:rsidRDefault="00D236B8" w:rsidP="00D236B8">
      <w:pPr>
        <w:numPr>
          <w:ilvl w:val="0"/>
          <w:numId w:val="1"/>
        </w:numPr>
        <w:snapToGrid w:val="0"/>
        <w:spacing w:beforeLines="50" w:before="180" w:afterLines="50" w:after="180" w:line="400" w:lineRule="exact"/>
        <w:ind w:left="1134" w:hanging="567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bookmarkStart w:id="10" w:name="_Toc376953321"/>
      <w:bookmarkStart w:id="11" w:name="_Toc376953560"/>
      <w:bookmarkStart w:id="12" w:name="_Toc376954264"/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其他事項：</w:t>
      </w:r>
      <w:bookmarkEnd w:id="10"/>
      <w:bookmarkEnd w:id="11"/>
      <w:bookmarkEnd w:id="12"/>
    </w:p>
    <w:p w:rsidR="00D236B8" w:rsidRPr="00D236B8" w:rsidRDefault="00D236B8" w:rsidP="00D236B8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 w:left="1418" w:hanging="85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參賽者未經主辦單位書面同意，不得轉讓本競賽之權利與義務。</w:t>
      </w:r>
      <w:bookmarkStart w:id="13" w:name="_Toc376953323"/>
      <w:bookmarkStart w:id="14" w:name="_Toc376953562"/>
      <w:bookmarkStart w:id="15" w:name="_Toc376954266"/>
    </w:p>
    <w:bookmarkEnd w:id="13"/>
    <w:bookmarkEnd w:id="14"/>
    <w:bookmarkEnd w:id="15"/>
    <w:p w:rsidR="00D236B8" w:rsidRPr="00D236B8" w:rsidRDefault="00D236B8" w:rsidP="00D236B8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 w:left="1418" w:hanging="85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t>本同意書之解釋與適用，主辦單位保有最終解釋權，任何與此同意書有關的爭議，</w:t>
      </w:r>
      <w:proofErr w:type="gramStart"/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均依中華民國</w:t>
      </w:r>
      <w:proofErr w:type="gramEnd"/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法律予以處理，並以臺灣</w:t>
      </w:r>
      <w:proofErr w:type="gramStart"/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臺</w:t>
      </w:r>
      <w:proofErr w:type="gramEnd"/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北地方法院為第一審管轄法院。</w:t>
      </w: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ind w:left="4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立同意書人</w:t>
      </w: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ind w:left="4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公司名稱或團隊名稱：</w:t>
      </w: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_______________________________________________________</w:t>
      </w: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團隊所有成員簽署：</w:t>
      </w:r>
    </w:p>
    <w:p w:rsidR="00D236B8" w:rsidRPr="00D236B8" w:rsidRDefault="00D236B8" w:rsidP="00D236B8">
      <w:pPr>
        <w:pStyle w:val="a3"/>
        <w:autoSpaceDE w:val="0"/>
        <w:autoSpaceDN w:val="0"/>
        <w:adjustRightInd w:val="0"/>
        <w:spacing w:beforeLines="50" w:before="180" w:afterLines="50" w:after="180" w:line="480" w:lineRule="exact"/>
        <w:ind w:leftChars="0" w:left="1335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_______________________________________________________</w:t>
      </w: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D236B8" w:rsidRPr="00D236B8" w:rsidRDefault="00D236B8" w:rsidP="00D236B8">
      <w:pPr>
        <w:autoSpaceDE w:val="0"/>
        <w:autoSpaceDN w:val="0"/>
        <w:adjustRightInd w:val="0"/>
        <w:spacing w:beforeLines="50" w:before="180" w:afterLines="50" w:after="180" w:line="480" w:lineRule="exact"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236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_______________________________________________________</w:t>
      </w:r>
      <w:r w:rsidRPr="00D236B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9CD92" wp14:editId="48300F9D">
                <wp:simplePos x="0" y="0"/>
                <wp:positionH relativeFrom="column">
                  <wp:posOffset>5410200</wp:posOffset>
                </wp:positionH>
                <wp:positionV relativeFrom="paragraph">
                  <wp:posOffset>8749030</wp:posOffset>
                </wp:positionV>
                <wp:extent cx="2228850" cy="466725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6B8" w:rsidRPr="00297547" w:rsidRDefault="00D236B8" w:rsidP="00D236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CD92" id="矩形 8" o:spid="_x0000_s1026" style="position:absolute;left:0;text-align:left;margin-left:426pt;margin-top:688.9pt;width:17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" filled="f" stroked="f">
                <v:textbox>
                  <w:txbxContent>
                    <w:p w:rsidR="00D236B8" w:rsidRPr="00297547" w:rsidRDefault="00D236B8" w:rsidP="00D236B8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36B8" w:rsidRPr="00D236B8" w:rsidRDefault="00D236B8" w:rsidP="00D236B8">
      <w:pPr>
        <w:pStyle w:val="a5"/>
        <w:adjustRightInd w:val="0"/>
        <w:spacing w:beforeLines="50" w:before="180" w:after="180" w:line="480" w:lineRule="exact"/>
        <w:ind w:left="812"/>
        <w:jc w:val="right"/>
        <w:rPr>
          <w:rFonts w:ascii="標楷體" w:hAnsi="標楷體"/>
          <w:color w:val="000000" w:themeColor="text1"/>
          <w:szCs w:val="28"/>
        </w:rPr>
      </w:pPr>
    </w:p>
    <w:p w:rsidR="00D236B8" w:rsidRPr="00D236B8" w:rsidRDefault="00D236B8" w:rsidP="00D236B8">
      <w:pPr>
        <w:pStyle w:val="a5"/>
        <w:adjustRightInd w:val="0"/>
        <w:spacing w:beforeLines="50" w:before="180" w:after="180" w:line="480" w:lineRule="exact"/>
        <w:ind w:left="812"/>
        <w:jc w:val="right"/>
        <w:rPr>
          <w:rFonts w:ascii="標楷體" w:hAnsi="標楷體"/>
          <w:color w:val="000000" w:themeColor="text1"/>
          <w:szCs w:val="28"/>
        </w:rPr>
      </w:pPr>
    </w:p>
    <w:p w:rsidR="00D236B8" w:rsidRPr="00D236B8" w:rsidRDefault="00D236B8" w:rsidP="00D236B8">
      <w:pPr>
        <w:pStyle w:val="a5"/>
        <w:adjustRightInd w:val="0"/>
        <w:spacing w:beforeLines="50" w:before="180" w:after="180" w:line="480" w:lineRule="exact"/>
        <w:ind w:left="812"/>
        <w:jc w:val="right"/>
        <w:rPr>
          <w:rFonts w:ascii="標楷體" w:hAnsi="標楷體"/>
          <w:color w:val="000000" w:themeColor="text1"/>
          <w:szCs w:val="28"/>
        </w:rPr>
      </w:pPr>
    </w:p>
    <w:p w:rsidR="00D236B8" w:rsidRPr="00D236B8" w:rsidRDefault="00D236B8" w:rsidP="00D236B8">
      <w:pPr>
        <w:pStyle w:val="a5"/>
        <w:adjustRightInd w:val="0"/>
        <w:spacing w:beforeLines="50" w:before="180" w:after="180" w:line="480" w:lineRule="exact"/>
        <w:ind w:left="812"/>
        <w:jc w:val="right"/>
        <w:rPr>
          <w:rFonts w:ascii="標楷體" w:hAnsi="標楷體"/>
          <w:color w:val="000000" w:themeColor="text1"/>
          <w:szCs w:val="28"/>
        </w:rPr>
      </w:pPr>
      <w:r w:rsidRPr="00D236B8">
        <w:rPr>
          <w:rFonts w:ascii="標楷體" w:hAnsi="標楷體"/>
          <w:color w:val="000000" w:themeColor="text1"/>
          <w:szCs w:val="28"/>
        </w:rPr>
        <w:t>中華民國    112    年      月       日</w:t>
      </w:r>
    </w:p>
    <w:p w:rsidR="00D236B8" w:rsidRPr="00D236B8" w:rsidRDefault="00D236B8" w:rsidP="00D236B8">
      <w:pPr>
        <w:adjustRightInd w:val="0"/>
        <w:spacing w:beforeLines="50" w:before="180" w:afterLines="50" w:after="180" w:line="480" w:lineRule="exact"/>
        <w:rPr>
          <w:rFonts w:ascii="標楷體" w:eastAsia="標楷體" w:hAnsi="標楷體"/>
          <w:color w:val="000000" w:themeColor="text1"/>
          <w:szCs w:val="28"/>
        </w:rPr>
      </w:pPr>
    </w:p>
    <w:p w:rsidR="00D236B8" w:rsidRPr="00D236B8" w:rsidRDefault="00D236B8" w:rsidP="00D236B8">
      <w:pPr>
        <w:adjustRightInd w:val="0"/>
        <w:snapToGrid w:val="0"/>
        <w:rPr>
          <w:rFonts w:ascii="標楷體" w:eastAsia="標楷體" w:hAnsi="標楷體"/>
          <w:bCs/>
          <w:color w:val="000000" w:themeColor="text1"/>
          <w:sz w:val="28"/>
          <w:szCs w:val="36"/>
        </w:rPr>
      </w:pPr>
    </w:p>
    <w:p w:rsidR="001533CC" w:rsidRPr="00D236B8" w:rsidRDefault="00D236B8">
      <w:pPr>
        <w:rPr>
          <w:rFonts w:ascii="標楷體" w:eastAsia="標楷體" w:hAnsi="標楷體"/>
        </w:rPr>
      </w:pPr>
    </w:p>
    <w:sectPr w:rsidR="001533CC" w:rsidRPr="00D236B8" w:rsidSect="00D236B8"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ADA"/>
    <w:multiLevelType w:val="hybridMultilevel"/>
    <w:tmpl w:val="B636C22E"/>
    <w:lvl w:ilvl="0" w:tplc="C700E040">
      <w:start w:val="1"/>
      <w:numFmt w:val="taiwaneseCountingThousand"/>
      <w:lvlText w:val="（%1）"/>
      <w:lvlJc w:val="left"/>
      <w:pPr>
        <w:ind w:left="1047" w:hanging="480"/>
      </w:pPr>
      <w:rPr>
        <w:rFonts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AF603AB"/>
    <w:multiLevelType w:val="hybridMultilevel"/>
    <w:tmpl w:val="B636C22E"/>
    <w:lvl w:ilvl="0" w:tplc="C700E040">
      <w:start w:val="1"/>
      <w:numFmt w:val="taiwaneseCountingThousand"/>
      <w:lvlText w:val="（%1）"/>
      <w:lvlJc w:val="left"/>
      <w:pPr>
        <w:ind w:left="1047" w:hanging="480"/>
      </w:pPr>
      <w:rPr>
        <w:rFonts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2E95593"/>
    <w:multiLevelType w:val="hybridMultilevel"/>
    <w:tmpl w:val="80EEC1B2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3" w15:restartNumberingAfterBreak="0">
    <w:nsid w:val="3B242139"/>
    <w:multiLevelType w:val="hybridMultilevel"/>
    <w:tmpl w:val="B636C22E"/>
    <w:lvl w:ilvl="0" w:tplc="C700E040">
      <w:start w:val="1"/>
      <w:numFmt w:val="taiwaneseCountingThousand"/>
      <w:lvlText w:val="（%1）"/>
      <w:lvlJc w:val="left"/>
      <w:pPr>
        <w:ind w:left="1047" w:hanging="480"/>
      </w:pPr>
      <w:rPr>
        <w:rFonts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B8"/>
    <w:rsid w:val="001207D7"/>
    <w:rsid w:val="00967BEA"/>
    <w:rsid w:val="0099764E"/>
    <w:rsid w:val="00C64D20"/>
    <w:rsid w:val="00D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67B9-B0B9-4AC4-829A-1724870A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6B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236B8"/>
  </w:style>
  <w:style w:type="paragraph" w:customStyle="1" w:styleId="1">
    <w:name w:val="清單段落1"/>
    <w:basedOn w:val="a"/>
    <w:rsid w:val="00D236B8"/>
    <w:pPr>
      <w:ind w:leftChars="200" w:left="480"/>
    </w:pPr>
    <w:rPr>
      <w:rFonts w:ascii="Calibri" w:eastAsia="新細明體" w:hAnsi="Calibri" w:cs="Times New Roman"/>
    </w:rPr>
  </w:style>
  <w:style w:type="paragraph" w:customStyle="1" w:styleId="a5">
    <w:name w:val="內文_"/>
    <w:rsid w:val="00D236B8"/>
    <w:pPr>
      <w:widowControl/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安婷</cp:lastModifiedBy>
  <cp:revision>1</cp:revision>
  <dcterms:created xsi:type="dcterms:W3CDTF">2023-07-27T07:45:00Z</dcterms:created>
  <dcterms:modified xsi:type="dcterms:W3CDTF">2023-07-27T07:46:00Z</dcterms:modified>
</cp:coreProperties>
</file>